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C6" w:rsidRDefault="00B37DC6" w:rsidP="00B37DC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Распоряжение Правительства РФ от 19.03.2020 N 670-р (ред. от 10.04.2020) "О мерах поддержки субъектов малого и среднего предпринимательства"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Распоряжение Правительства РФ от 19.03.2020 N 670-р (ред. от 10.04.2020) "О мерах поддержки субъектов малого и среднего предпринимательства"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ПРАВИТЕЛЬСТВО РОССИЙСКОЙ ФЕДЕРАЦИИ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РАСПОРЯЖЕНИЕ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от 19 марта 2020 г. N 670-р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Росимуществу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по договорам аренды федерального имущества обеспечить: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на срок, предложенный такими арендаторами, но не позднее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31 декабря 2021 г.;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 договором аренды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пункта.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Федеральным органам исполнительной власти по договорам аренды, заключенным в соответствии с постановлением Правительства Российской Федерации от </w:t>
      </w:r>
      <w:hyperlink r:id="rId4" w:history="1">
        <w:r>
          <w:rPr>
            <w:rStyle w:val="a3"/>
            <w:color w:val="33A6E3"/>
            <w:sz w:val="14"/>
            <w:szCs w:val="14"/>
          </w:rPr>
          <w:t>21 августа 2010 г. N 645</w:t>
        </w:r>
      </w:hyperlink>
      <w:r>
        <w:rPr>
          <w:rFonts w:ascii="Tahoma" w:hAnsi="Tahoma" w:cs="Tahoma"/>
          <w:color w:val="000000"/>
          <w:sz w:val="14"/>
          <w:szCs w:val="14"/>
        </w:rPr>
        <w:t> 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подпункта "а" настоящего пункта.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постановлением Правительства Российской Федерации от </w:t>
      </w:r>
      <w:hyperlink r:id="rId5" w:history="1">
        <w:r>
          <w:rPr>
            <w:rStyle w:val="a3"/>
            <w:color w:val="33A6E3"/>
            <w:sz w:val="14"/>
            <w:szCs w:val="14"/>
          </w:rPr>
          <w:t>21 августа 2010 г. N 645</w:t>
        </w:r>
      </w:hyperlink>
      <w:r>
        <w:rPr>
          <w:rFonts w:ascii="Tahoma" w:hAnsi="Tahoma" w:cs="Tahoma"/>
          <w:color w:val="000000"/>
          <w:sz w:val="14"/>
          <w:szCs w:val="14"/>
        </w:rPr>
        <w:t> "Об имущественной поддержке субъектов малого и среднего предпринимательства при предоставлении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федерального имущества".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пункте 1 настоящего распоряжения.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5. Федеральным органам исполнительной власти, указанным в пунктах 2 и 3 настоящего распоряжения, обеспечить направление 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Росимущество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6.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Росимуществу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Правительства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Российской Федерации</w:t>
      </w:r>
    </w:p>
    <w:p w:rsidR="00B37DC6" w:rsidRDefault="00B37DC6" w:rsidP="00B37DC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М.МИШУСТИН</w:t>
      </w:r>
    </w:p>
    <w:p w:rsidR="00260A5A" w:rsidRPr="00B37DC6" w:rsidRDefault="00260A5A" w:rsidP="00B37DC6">
      <w:pPr>
        <w:rPr>
          <w:szCs w:val="20"/>
        </w:rPr>
      </w:pPr>
    </w:p>
    <w:sectPr w:rsidR="00260A5A" w:rsidRPr="00B37DC6" w:rsidSect="0014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260A5A"/>
    <w:rsid w:val="000B334F"/>
    <w:rsid w:val="000C3264"/>
    <w:rsid w:val="00146485"/>
    <w:rsid w:val="00244782"/>
    <w:rsid w:val="00260A5A"/>
    <w:rsid w:val="004E442A"/>
    <w:rsid w:val="00644A2D"/>
    <w:rsid w:val="008243FD"/>
    <w:rsid w:val="00A87C9D"/>
    <w:rsid w:val="00AF35D0"/>
    <w:rsid w:val="00B3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42A"/>
    <w:rPr>
      <w:color w:val="0000FF"/>
      <w:u w:val="single"/>
    </w:rPr>
  </w:style>
  <w:style w:type="paragraph" w:styleId="a4">
    <w:name w:val="Balloon Text"/>
    <w:basedOn w:val="a"/>
    <w:link w:val="a5"/>
    <w:rsid w:val="00A8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7C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478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44782"/>
    <w:rPr>
      <w:b/>
      <w:bCs/>
    </w:rPr>
  </w:style>
  <w:style w:type="character" w:styleId="a8">
    <w:name w:val="Emphasis"/>
    <w:basedOn w:val="a0"/>
    <w:uiPriority w:val="20"/>
    <w:qFormat/>
    <w:rsid w:val="00244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9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zakon.ru/postanovleniya-pravitelstva/postanovlenie-pravitelstva-rf-ot-21.08.2010-n-645/" TargetMode="External"/><Relationship Id="rId4" Type="http://schemas.openxmlformats.org/officeDocument/2006/relationships/hyperlink" Target="https://fzakon.ru/postanovleniya-pravitelstva/postanovlenie-pravitelstva-rf-ot-21.08.2010-n-6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  «______»</vt:lpstr>
    </vt:vector>
  </TitlesOfParts>
  <Company>===</Company>
  <LinksUpToDate>false</LinksUpToDate>
  <CharactersWithSpaces>5221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http://blanker.ru/doc/prikaz-sokrachenie-shtata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  «______»</dc:title>
  <dc:creator>Maria</dc:creator>
  <cp:lastModifiedBy>Пользователь</cp:lastModifiedBy>
  <cp:revision>2</cp:revision>
  <cp:lastPrinted>2021-11-19T06:48:00Z</cp:lastPrinted>
  <dcterms:created xsi:type="dcterms:W3CDTF">2021-12-09T09:03:00Z</dcterms:created>
  <dcterms:modified xsi:type="dcterms:W3CDTF">2021-12-09T09:03:00Z</dcterms:modified>
</cp:coreProperties>
</file>