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8A" w:rsidRPr="00A42EB8" w:rsidRDefault="00B16FB9" w:rsidP="007F4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41B7" w:rsidRPr="00A42EB8" w:rsidRDefault="007F41B7" w:rsidP="00A42E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2EB8">
        <w:rPr>
          <w:rFonts w:ascii="Arial" w:hAnsi="Arial" w:cs="Arial"/>
          <w:b/>
          <w:sz w:val="28"/>
          <w:szCs w:val="28"/>
        </w:rPr>
        <w:t>АДМИНИСТРАЦИЯ</w:t>
      </w:r>
      <w:r w:rsidR="00A42EB8">
        <w:rPr>
          <w:rFonts w:ascii="Arial" w:hAnsi="Arial" w:cs="Arial"/>
          <w:b/>
          <w:sz w:val="28"/>
          <w:szCs w:val="28"/>
        </w:rPr>
        <w:t xml:space="preserve"> </w:t>
      </w:r>
      <w:r w:rsidR="00A42EB8" w:rsidRPr="00A42EB8">
        <w:rPr>
          <w:rFonts w:ascii="Arial" w:hAnsi="Arial" w:cs="Arial"/>
          <w:b/>
          <w:sz w:val="28"/>
          <w:szCs w:val="28"/>
        </w:rPr>
        <w:t>ПЕРВОМАЙСКОГО</w:t>
      </w:r>
      <w:r w:rsidR="00B3098A" w:rsidRPr="00A42EB8">
        <w:rPr>
          <w:rFonts w:ascii="Arial" w:hAnsi="Arial" w:cs="Arial"/>
          <w:b/>
          <w:sz w:val="28"/>
          <w:szCs w:val="28"/>
        </w:rPr>
        <w:t xml:space="preserve"> </w:t>
      </w:r>
      <w:r w:rsidRPr="00A42EB8">
        <w:rPr>
          <w:rFonts w:ascii="Arial" w:hAnsi="Arial" w:cs="Arial"/>
          <w:b/>
          <w:sz w:val="28"/>
          <w:szCs w:val="28"/>
        </w:rPr>
        <w:t>СЕЛЬСОВЕТА</w:t>
      </w:r>
    </w:p>
    <w:p w:rsidR="007F41B7" w:rsidRPr="00A42EB8" w:rsidRDefault="00B3098A" w:rsidP="007F41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2EB8">
        <w:rPr>
          <w:rFonts w:ascii="Arial" w:hAnsi="Arial" w:cs="Arial"/>
          <w:b/>
          <w:sz w:val="28"/>
          <w:szCs w:val="28"/>
        </w:rPr>
        <w:t>ПОНЫРОВСКОГО</w:t>
      </w:r>
      <w:r w:rsidR="007F41B7" w:rsidRPr="00A42EB8">
        <w:rPr>
          <w:rFonts w:ascii="Arial" w:hAnsi="Arial" w:cs="Arial"/>
          <w:b/>
          <w:sz w:val="28"/>
          <w:szCs w:val="28"/>
        </w:rPr>
        <w:t xml:space="preserve"> РАЙОНАКУРСКОЙ ОБЛАСТИ</w:t>
      </w:r>
    </w:p>
    <w:p w:rsidR="007F41B7" w:rsidRPr="00A42EB8" w:rsidRDefault="007F41B7" w:rsidP="007F41B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41B7" w:rsidRPr="00A42EB8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42EB8">
        <w:rPr>
          <w:rFonts w:ascii="Arial" w:hAnsi="Arial" w:cs="Arial"/>
          <w:sz w:val="28"/>
          <w:szCs w:val="28"/>
        </w:rPr>
        <w:t>ПОСТАНОВЛЕНИЕ</w:t>
      </w:r>
    </w:p>
    <w:p w:rsidR="007F41B7" w:rsidRPr="00A42EB8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8"/>
          <w:szCs w:val="28"/>
        </w:rPr>
      </w:pPr>
    </w:p>
    <w:p w:rsidR="007F41B7" w:rsidRPr="00A42EB8" w:rsidRDefault="007F41B7" w:rsidP="00A42EB8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42EB8">
        <w:rPr>
          <w:rFonts w:ascii="Arial" w:hAnsi="Arial" w:cs="Arial"/>
          <w:sz w:val="28"/>
          <w:szCs w:val="28"/>
        </w:rPr>
        <w:t xml:space="preserve">от </w:t>
      </w:r>
      <w:r w:rsidR="00B3098A" w:rsidRPr="00A42EB8">
        <w:rPr>
          <w:rFonts w:ascii="Arial" w:hAnsi="Arial" w:cs="Arial"/>
          <w:sz w:val="28"/>
          <w:szCs w:val="28"/>
        </w:rPr>
        <w:t xml:space="preserve">  </w:t>
      </w:r>
      <w:r w:rsidR="00B16FB9">
        <w:rPr>
          <w:rFonts w:ascii="Arial" w:hAnsi="Arial" w:cs="Arial"/>
          <w:sz w:val="28"/>
          <w:szCs w:val="28"/>
        </w:rPr>
        <w:t>22.04.</w:t>
      </w:r>
      <w:r w:rsidR="00B3098A" w:rsidRPr="00A42EB8">
        <w:rPr>
          <w:rFonts w:ascii="Arial" w:hAnsi="Arial" w:cs="Arial"/>
          <w:sz w:val="28"/>
          <w:szCs w:val="28"/>
        </w:rPr>
        <w:t xml:space="preserve"> 2022</w:t>
      </w:r>
      <w:r w:rsidRPr="00A42EB8">
        <w:rPr>
          <w:rFonts w:ascii="Arial" w:hAnsi="Arial" w:cs="Arial"/>
          <w:sz w:val="28"/>
          <w:szCs w:val="28"/>
        </w:rPr>
        <w:t xml:space="preserve"> г. №</w:t>
      </w:r>
      <w:r w:rsidR="00B16FB9">
        <w:rPr>
          <w:rFonts w:ascii="Arial" w:hAnsi="Arial" w:cs="Arial"/>
          <w:sz w:val="28"/>
          <w:szCs w:val="28"/>
        </w:rPr>
        <w:t>28</w:t>
      </w:r>
    </w:p>
    <w:p w:rsidR="007F41B7" w:rsidRPr="00A42EB8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8"/>
          <w:szCs w:val="28"/>
        </w:rPr>
      </w:pPr>
    </w:p>
    <w:p w:rsidR="00387911" w:rsidRPr="00A42EB8" w:rsidRDefault="00387911" w:rsidP="007F41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A42EB8">
        <w:rPr>
          <w:rFonts w:ascii="Arial" w:eastAsia="Times New Roman" w:hAnsi="Arial" w:cs="Arial"/>
          <w:b/>
          <w:spacing w:val="2"/>
          <w:sz w:val="28"/>
          <w:szCs w:val="28"/>
        </w:rPr>
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</w:t>
      </w:r>
      <w:r w:rsidR="00B3098A" w:rsidRPr="00A42EB8">
        <w:rPr>
          <w:rFonts w:ascii="Arial" w:eastAsia="Times New Roman" w:hAnsi="Arial" w:cs="Arial"/>
          <w:b/>
          <w:spacing w:val="2"/>
          <w:sz w:val="28"/>
          <w:szCs w:val="28"/>
        </w:rPr>
        <w:t>льных учреждениях</w:t>
      </w:r>
      <w:r w:rsidRPr="00A42EB8">
        <w:rPr>
          <w:rFonts w:ascii="Arial" w:eastAsia="Times New Roman" w:hAnsi="Arial" w:cs="Arial"/>
          <w:b/>
          <w:spacing w:val="2"/>
          <w:sz w:val="28"/>
          <w:szCs w:val="28"/>
        </w:rPr>
        <w:t xml:space="preserve">, подведомственных Администрации </w:t>
      </w:r>
      <w:r w:rsidR="00A42EB8" w:rsidRPr="00A42EB8">
        <w:rPr>
          <w:rFonts w:ascii="Arial" w:eastAsia="Times New Roman" w:hAnsi="Arial" w:cs="Arial"/>
          <w:b/>
          <w:spacing w:val="2"/>
          <w:sz w:val="28"/>
          <w:szCs w:val="28"/>
        </w:rPr>
        <w:t>Первомайского</w:t>
      </w:r>
      <w:r w:rsidR="00B3098A" w:rsidRPr="00A42EB8">
        <w:rPr>
          <w:rFonts w:ascii="Arial" w:eastAsia="Times New Roman" w:hAnsi="Arial" w:cs="Arial"/>
          <w:b/>
          <w:spacing w:val="2"/>
          <w:sz w:val="28"/>
          <w:szCs w:val="28"/>
        </w:rPr>
        <w:t xml:space="preserve"> сельсовета </w:t>
      </w:r>
      <w:proofErr w:type="spellStart"/>
      <w:r w:rsidR="00B3098A" w:rsidRPr="00A42EB8">
        <w:rPr>
          <w:rFonts w:ascii="Arial" w:eastAsia="Times New Roman" w:hAnsi="Arial" w:cs="Arial"/>
          <w:b/>
          <w:spacing w:val="2"/>
          <w:sz w:val="28"/>
          <w:szCs w:val="28"/>
        </w:rPr>
        <w:t>Поныровского</w:t>
      </w:r>
      <w:proofErr w:type="spellEnd"/>
      <w:r w:rsidR="00B3098A" w:rsidRPr="00A42EB8">
        <w:rPr>
          <w:rFonts w:ascii="Arial" w:eastAsia="Times New Roman" w:hAnsi="Arial" w:cs="Arial"/>
          <w:b/>
          <w:spacing w:val="2"/>
          <w:sz w:val="28"/>
          <w:szCs w:val="28"/>
        </w:rPr>
        <w:t xml:space="preserve"> района</w:t>
      </w:r>
    </w:p>
    <w:p w:rsidR="007F41B7" w:rsidRDefault="007F41B7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F41B7" w:rsidRPr="0094206D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4206D">
        <w:rPr>
          <w:rFonts w:ascii="Arial" w:eastAsia="Times New Roman" w:hAnsi="Arial" w:cs="Arial"/>
          <w:spacing w:val="2"/>
          <w:sz w:val="24"/>
          <w:szCs w:val="24"/>
        </w:rPr>
        <w:t>На основании</w:t>
      </w:r>
      <w:hyperlink r:id="rId5" w:history="1">
        <w:r w:rsidRPr="0094206D">
          <w:rPr>
            <w:rFonts w:ascii="Arial" w:eastAsia="Times New Roman" w:hAnsi="Arial" w:cs="Arial"/>
            <w:spacing w:val="2"/>
            <w:sz w:val="24"/>
            <w:szCs w:val="24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94206D">
        <w:rPr>
          <w:rFonts w:ascii="Arial" w:eastAsia="Times New Roman" w:hAnsi="Arial" w:cs="Arial"/>
          <w:spacing w:val="2"/>
          <w:sz w:val="24"/>
          <w:szCs w:val="24"/>
        </w:rPr>
        <w:t>, в соответствии со</w:t>
      </w:r>
      <w:hyperlink r:id="rId6" w:history="1">
        <w:r w:rsidRPr="0094206D">
          <w:rPr>
            <w:rFonts w:ascii="Arial" w:eastAsia="Times New Roman" w:hAnsi="Arial" w:cs="Arial"/>
            <w:spacing w:val="2"/>
            <w:sz w:val="24"/>
            <w:szCs w:val="24"/>
          </w:rPr>
          <w:t>статьей 353.1 Трудового кодекса Российской Федерации</w:t>
        </w:r>
      </w:hyperlink>
      <w:r w:rsidRPr="009420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4206D" w:rsidRPr="0094206D">
        <w:rPr>
          <w:rFonts w:ascii="Arial" w:hAnsi="Arial" w:cs="Arial"/>
          <w:sz w:val="24"/>
          <w:szCs w:val="24"/>
        </w:rPr>
        <w:t>Законом Курской области от 25.11.2019 № 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Pr="0094206D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Администрация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4206D">
        <w:rPr>
          <w:rFonts w:ascii="Arial" w:eastAsia="Times New Roman" w:hAnsi="Arial" w:cs="Arial"/>
          <w:spacing w:val="2"/>
          <w:sz w:val="24"/>
          <w:szCs w:val="24"/>
        </w:rPr>
        <w:t>постановляет: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льных учреждениях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подведомственных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согласно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приложению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 настоящему постановлению.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2.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знакомить руководителей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 xml:space="preserve">подведомственных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муници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пальных учреждений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с настоящим постановлением.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Настоящее постановление вступает в силу со дня его официального 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>обнародования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4.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>Н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астоящее постановление разместить на официальном сайте муниципального образования "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Первомайский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 xml:space="preserve"> сельсовет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" в сети Интернет.</w:t>
      </w:r>
    </w:p>
    <w:p w:rsidR="00B3098A" w:rsidRDefault="00387911" w:rsidP="00B3098A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5. Контроль за исполнением настоящего постановления возложить на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заместителя Главы Администрации </w:t>
      </w:r>
      <w:proofErr w:type="gramStart"/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741CD">
        <w:rPr>
          <w:rFonts w:ascii="Arial" w:eastAsia="Times New Roman" w:hAnsi="Arial" w:cs="Arial"/>
          <w:spacing w:val="2"/>
          <w:sz w:val="24"/>
          <w:szCs w:val="24"/>
        </w:rPr>
        <w:t xml:space="preserve">  сельсовета</w:t>
      </w:r>
      <w:proofErr w:type="gramEnd"/>
      <w:r w:rsidR="00B741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A42EB8">
        <w:rPr>
          <w:rFonts w:ascii="Arial" w:eastAsia="Times New Roman" w:hAnsi="Arial" w:cs="Arial"/>
          <w:spacing w:val="2"/>
          <w:sz w:val="24"/>
          <w:szCs w:val="24"/>
        </w:rPr>
        <w:t>Шитикову</w:t>
      </w:r>
      <w:proofErr w:type="spellEnd"/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В.Л.</w:t>
      </w:r>
    </w:p>
    <w:p w:rsidR="007F41B7" w:rsidRDefault="007F41B7" w:rsidP="00B3098A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F41B7" w:rsidRDefault="00120451" w:rsidP="001204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Глава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сельсовета</w:t>
      </w:r>
    </w:p>
    <w:p w:rsidR="00120451" w:rsidRDefault="00B3098A" w:rsidP="001204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 района                                                              </w:t>
      </w:r>
      <w:r w:rsidR="00B16FB9"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proofErr w:type="spellStart"/>
      <w:r w:rsidR="00A42EB8">
        <w:rPr>
          <w:rFonts w:ascii="Arial" w:eastAsia="Times New Roman" w:hAnsi="Arial" w:cs="Arial"/>
          <w:spacing w:val="2"/>
          <w:sz w:val="24"/>
          <w:szCs w:val="24"/>
        </w:rPr>
        <w:t>Г.А.Анпилогова</w:t>
      </w:r>
      <w:proofErr w:type="spellEnd"/>
    </w:p>
    <w:p w:rsidR="007F41B7" w:rsidRPr="00DB78C7" w:rsidRDefault="007F41B7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Pr="00DB78C7" w:rsidRDefault="00120451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Default="00120451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Pr="00DB78C7" w:rsidRDefault="00A03BCD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Pr="00DB78C7" w:rsidRDefault="00120451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42EB8" w:rsidRDefault="00A42EB8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42EB8" w:rsidRDefault="00A42EB8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42EB8" w:rsidRDefault="00A42EB8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42EB8" w:rsidRDefault="00A42EB8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42EB8" w:rsidRDefault="00A42EB8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387911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Приложение</w:t>
      </w:r>
    </w:p>
    <w:p w:rsidR="00A03BCD" w:rsidRDefault="00120451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к постановлению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</w:p>
    <w:p w:rsidR="00A03BCD" w:rsidRDefault="00A42EB8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с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ельсовета</w:t>
      </w:r>
    </w:p>
    <w:p w:rsidR="00A03BCD" w:rsidRDefault="00B3098A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района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>от</w:t>
      </w:r>
    </w:p>
    <w:p w:rsidR="00387911" w:rsidRPr="007F41B7" w:rsidRDefault="00B16FB9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22.04.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2022</w:t>
      </w:r>
      <w:r w:rsidR="0044204D">
        <w:rPr>
          <w:rFonts w:ascii="Arial" w:eastAsia="Times New Roman" w:hAnsi="Arial" w:cs="Arial"/>
          <w:spacing w:val="2"/>
          <w:sz w:val="24"/>
          <w:szCs w:val="24"/>
        </w:rPr>
        <w:t xml:space="preserve"> г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204D">
        <w:rPr>
          <w:rFonts w:ascii="Arial" w:eastAsia="Times New Roman" w:hAnsi="Arial" w:cs="Arial"/>
          <w:spacing w:val="2"/>
          <w:sz w:val="24"/>
          <w:szCs w:val="24"/>
        </w:rPr>
        <w:t>№</w:t>
      </w:r>
      <w:r>
        <w:rPr>
          <w:rFonts w:ascii="Arial" w:eastAsia="Times New Roman" w:hAnsi="Arial" w:cs="Arial"/>
          <w:spacing w:val="2"/>
          <w:sz w:val="24"/>
          <w:szCs w:val="24"/>
        </w:rPr>
        <w:t>28</w:t>
      </w:r>
      <w:bookmarkStart w:id="0" w:name="_GoBack"/>
      <w:bookmarkEnd w:id="0"/>
    </w:p>
    <w:p w:rsidR="00120451" w:rsidRDefault="0012045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38791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120451">
        <w:rPr>
          <w:rFonts w:ascii="Arial" w:eastAsia="Times New Roman" w:hAnsi="Arial" w:cs="Arial"/>
          <w:b/>
          <w:spacing w:val="2"/>
          <w:sz w:val="28"/>
          <w:szCs w:val="28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</w:t>
      </w:r>
      <w:r w:rsidR="00B3098A">
        <w:rPr>
          <w:rFonts w:ascii="Arial" w:eastAsia="Times New Roman" w:hAnsi="Arial" w:cs="Arial"/>
          <w:b/>
          <w:spacing w:val="2"/>
          <w:sz w:val="28"/>
          <w:szCs w:val="28"/>
        </w:rPr>
        <w:t>льных учреждениях</w:t>
      </w:r>
      <w:r w:rsidRPr="00120451">
        <w:rPr>
          <w:rFonts w:ascii="Arial" w:eastAsia="Times New Roman" w:hAnsi="Arial" w:cs="Arial"/>
          <w:b/>
          <w:spacing w:val="2"/>
          <w:sz w:val="28"/>
          <w:szCs w:val="28"/>
        </w:rPr>
        <w:t xml:space="preserve">, подведомственных Администрации </w:t>
      </w:r>
      <w:proofErr w:type="gramStart"/>
      <w:r w:rsidR="00A42EB8">
        <w:rPr>
          <w:rFonts w:ascii="Arial" w:eastAsia="Times New Roman" w:hAnsi="Arial" w:cs="Arial"/>
          <w:b/>
          <w:spacing w:val="2"/>
          <w:sz w:val="28"/>
          <w:szCs w:val="28"/>
        </w:rPr>
        <w:t>Первомайского</w:t>
      </w:r>
      <w:r w:rsidR="00B741CD">
        <w:rPr>
          <w:rFonts w:ascii="Arial" w:eastAsia="Times New Roman" w:hAnsi="Arial" w:cs="Arial"/>
          <w:b/>
          <w:spacing w:val="2"/>
          <w:sz w:val="28"/>
          <w:szCs w:val="28"/>
        </w:rPr>
        <w:t xml:space="preserve">  сельсовета</w:t>
      </w:r>
      <w:proofErr w:type="gramEnd"/>
    </w:p>
    <w:p w:rsidR="00387911" w:rsidRDefault="00B3098A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spacing w:val="2"/>
          <w:sz w:val="28"/>
          <w:szCs w:val="28"/>
        </w:rPr>
        <w:t>Поныровского</w:t>
      </w:r>
      <w:r w:rsidR="00120451" w:rsidRPr="00120451">
        <w:rPr>
          <w:rFonts w:ascii="Arial" w:eastAsia="Times New Roman" w:hAnsi="Arial" w:cs="Arial"/>
          <w:b/>
          <w:spacing w:val="2"/>
          <w:sz w:val="28"/>
          <w:szCs w:val="28"/>
        </w:rPr>
        <w:t xml:space="preserve"> района</w:t>
      </w:r>
    </w:p>
    <w:p w:rsidR="00120451" w:rsidRPr="00120451" w:rsidRDefault="0012045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120451" w:rsidRDefault="0038791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120451">
        <w:rPr>
          <w:rFonts w:ascii="Arial" w:eastAsia="Times New Roman" w:hAnsi="Arial" w:cs="Arial"/>
          <w:b/>
          <w:spacing w:val="2"/>
          <w:sz w:val="26"/>
          <w:szCs w:val="26"/>
        </w:rPr>
        <w:t>I. Общие положения</w:t>
      </w:r>
    </w:p>
    <w:p w:rsidR="00120451" w:rsidRDefault="0012045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(далее - положение), разработано в целях реализации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7" w:history="1">
        <w:r w:rsidRPr="007F41B7">
          <w:rPr>
            <w:rFonts w:ascii="Arial" w:eastAsia="Times New Roman" w:hAnsi="Arial" w:cs="Arial"/>
            <w:spacing w:val="2"/>
            <w:sz w:val="24"/>
            <w:szCs w:val="24"/>
          </w:rPr>
          <w:t>статьи 353_1 Трудового кодекса Российской Федерации</w:t>
        </w:r>
      </w:hyperlink>
      <w:r w:rsidRPr="007F41B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44204D" w:rsidRPr="0094206D">
        <w:rPr>
          <w:rFonts w:ascii="Arial" w:hAnsi="Arial" w:cs="Arial"/>
          <w:sz w:val="24"/>
          <w:szCs w:val="24"/>
        </w:rPr>
        <w:t>Законом Курской области от 25.11.2019 № 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Pr="00A03BCD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Администрацией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</w:t>
      </w:r>
      <w:proofErr w:type="spell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подведомственных ей муниципальных организациях.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В настоящем положении используются следующие основные понятия: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Администрации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сельсовета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2) подведомственные муниципальные организации - муниципальные учреждения и предприятия, учредителем которых является Администрация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(далее - подведомственные организации);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3) уполномоченный орган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–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Администрация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осуществляющая ведомственный контроль за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4) должностные лица - должностные лица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осуществляющие ведомственный контроль в подведомственных организациях;</w:t>
      </w:r>
    </w:p>
    <w:p w:rsidR="00DB78C7" w:rsidRDefault="00387911" w:rsidP="00120451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5) мероприятия по ведомственному контролю (далее - мероприятия по контролю) - совокупность действий должностных лиц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387911" w:rsidRPr="007F41B7" w:rsidRDefault="00387911" w:rsidP="00120451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Ведомственный контроль осуществляется в целях: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выявления нарушений трудового законодательства и иных нормативных правовых актов, содержащих нормы трудового права;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предупреждения нарушения прав и законных интересов работников подведомственных Администрации организаций;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3) принятия мер по восстановлению нарушенных прав работников подведомственных </w:t>
      </w:r>
      <w:r w:rsidR="00A42EB8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организаций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Осуществление ведомственного контроля включает в себя следующие процедуры: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1) составление ежегодного плана проведения проверок муниципальных учреждений и предприятий, подведомственных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</w:t>
      </w:r>
      <w:proofErr w:type="spell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очередной календарный год (далее - ежегодный план проверок);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проведение плановых и внеплановых проверок;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контроль за устранением нарушений, выявленных по результатам проверок;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учет проверок;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5) составление отчетности о проведенных проверках.</w:t>
      </w:r>
    </w:p>
    <w:p w:rsidR="00DB78C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DB78C7" w:rsidRDefault="00387911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DB78C7">
        <w:rPr>
          <w:rFonts w:ascii="Arial" w:eastAsia="Times New Roman" w:hAnsi="Arial" w:cs="Arial"/>
          <w:b/>
          <w:spacing w:val="2"/>
          <w:sz w:val="26"/>
          <w:szCs w:val="26"/>
        </w:rPr>
        <w:t>II. Предмет и направления ведомственного контроля</w:t>
      </w:r>
    </w:p>
    <w:p w:rsidR="00DB78C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К направлениям ведомственного контроля относятся: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кадры и работа с персоналом;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оплата и нормирование труда;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социальное партнерство;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охрана труда.</w:t>
      </w:r>
    </w:p>
    <w:p w:rsidR="00DB78C7" w:rsidRPr="007F41B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DB78C7" w:rsidRDefault="00387911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DB78C7">
        <w:rPr>
          <w:rFonts w:ascii="Arial" w:eastAsia="Times New Roman" w:hAnsi="Arial" w:cs="Arial"/>
          <w:b/>
          <w:spacing w:val="2"/>
          <w:sz w:val="26"/>
          <w:szCs w:val="26"/>
        </w:rPr>
        <w:t>III. Порядок и условия осуществления ведомственного контроля</w:t>
      </w:r>
    </w:p>
    <w:p w:rsidR="00DB78C7" w:rsidRPr="007F41B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Проверки проводятся на основании распоряжения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 xml:space="preserve"> (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далее - распоряжение о проведении проверки) должностными лицами, указанными в данном распоряжении по форме, согласно приложению 1 к настоящему положению. Подготовка распоряжения о проведении проверки осуществляется </w:t>
      </w:r>
      <w:r w:rsidR="00DB78C7">
        <w:rPr>
          <w:rFonts w:ascii="Arial" w:eastAsia="Times New Roman" w:hAnsi="Arial" w:cs="Arial"/>
          <w:spacing w:val="2"/>
          <w:sz w:val="24"/>
          <w:szCs w:val="24"/>
        </w:rPr>
        <w:t>ответственным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</w:t>
      </w:r>
      <w:r w:rsidR="00DB78C7">
        <w:rPr>
          <w:rFonts w:ascii="Arial" w:eastAsia="Times New Roman" w:hAnsi="Arial" w:cs="Arial"/>
          <w:spacing w:val="2"/>
          <w:sz w:val="24"/>
          <w:szCs w:val="24"/>
        </w:rPr>
        <w:t xml:space="preserve">в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распоряжении о проведении проверки указываются: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должностные лица, уполномоченные на проведение проверки (Ф.И.О., должность);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предмет и цель проверки, вид и форма ее проведения;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перечень документов подведомственной организации, предоставление которых необходимо для проведения проверки;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5) даты начала и окончания проведения проверки;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права.На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основании предложений должностных лиц, проводящих проверку, срок проверки может быть продлен на основании распоряжения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 20 календарных дней.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2. Предметом проверки является соблюдение подведомственной организацией трудового законодательства в процессе осуществления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деятельности.Плановые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проверки проводятся по направлениям ведомственного контроля, указанным в плане проверок.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Внеплановые проверки проводятся в соответствии с разделом V настоящего положения.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</w:p>
    <w:p w:rsidR="00DB78C7" w:rsidRPr="007F41B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E67259" w:rsidRDefault="00387911" w:rsidP="00E672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E67259">
        <w:rPr>
          <w:rFonts w:ascii="Arial" w:eastAsia="Times New Roman" w:hAnsi="Arial" w:cs="Arial"/>
          <w:b/>
          <w:spacing w:val="2"/>
          <w:sz w:val="26"/>
          <w:szCs w:val="26"/>
        </w:rPr>
        <w:t>IV. Организация и проведение плановых проверок</w:t>
      </w:r>
    </w:p>
    <w:p w:rsidR="00E67259" w:rsidRDefault="00E67259" w:rsidP="00E672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план утверждается распоряжением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срок до 10 декабря года, предшествующего году проведения плановых проверок, и размещается на официальном </w:t>
      </w:r>
      <w:r w:rsidR="00E67259">
        <w:rPr>
          <w:rFonts w:ascii="Arial" w:eastAsia="Times New Roman" w:hAnsi="Arial" w:cs="Arial"/>
          <w:spacing w:val="2"/>
          <w:sz w:val="24"/>
          <w:szCs w:val="24"/>
        </w:rPr>
        <w:t>сайте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информационно-телекоммуникационной сети "Интернет" в течение 10 рабочих дней после дня утверждения ежегодного плана.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Формирование ежегодного плана проверок осуществляется 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>ответственным лицом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 xml:space="preserve">в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срок не позднее 30 ноября года, в котором осуществляется планирование.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Ежегодный план утверждается по форме согласно приложению 2 к настоящему положению, в котором указываются следующие сведения: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наименование подведомственной организации, деятельность которой подлежит плановой проверке;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юридический и фактический адрес подведомственной организации, деятельность которой подлежит плановой проверке;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предмет и форма плановой проверки;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срок проведения плановой проверки.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Перечень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3 к настоящему положению.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О проведении плановой проверки подведомственные организации уведомляются не позднее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чем за три рабочих дня до начала ее проведения посредством вручения заверенной ко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 xml:space="preserve">пии распоряжения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B82D00" w:rsidRPr="007F41B7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B82D00" w:rsidRDefault="00387911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B82D00">
        <w:rPr>
          <w:rFonts w:ascii="Arial" w:eastAsia="Times New Roman" w:hAnsi="Arial" w:cs="Arial"/>
          <w:b/>
          <w:spacing w:val="2"/>
          <w:sz w:val="26"/>
          <w:szCs w:val="26"/>
        </w:rPr>
        <w:t>V. Организация и проведение внеплановых проверок</w:t>
      </w:r>
    </w:p>
    <w:p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Основаниями к проведению внеплановой проверки являются: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2. В течение трех рабочих дней после возникновения оснований, указанных в пункте 1 раздела V настоящего положения, </w:t>
      </w:r>
      <w:proofErr w:type="spellStart"/>
      <w:r w:rsidRPr="007F41B7">
        <w:rPr>
          <w:rFonts w:ascii="Arial" w:eastAsia="Times New Roman" w:hAnsi="Arial" w:cs="Arial"/>
          <w:spacing w:val="2"/>
          <w:sz w:val="24"/>
          <w:szCs w:val="24"/>
        </w:rPr>
        <w:t>Глав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>а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принимает решение о проведении проверки или об отсутствии оснований к проведению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проверки.О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принятом решении сообщается заявителям, указанным в подпунктах 1 и 2 пункта 1 раздела V настоящего положения, в порядке и в сроки установленные законодательством Российской Федерации.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О проведении внеплановой проверки подведомственная организация уведомляется не менее чем за 24 часа до начала ее проведения посредством вручения заверенной копии распоряжения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B82D00" w:rsidRPr="007F41B7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B82D00" w:rsidRDefault="00387911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B82D00">
        <w:rPr>
          <w:rFonts w:ascii="Arial" w:eastAsia="Times New Roman" w:hAnsi="Arial" w:cs="Arial"/>
          <w:b/>
          <w:spacing w:val="2"/>
          <w:sz w:val="26"/>
          <w:szCs w:val="26"/>
        </w:rPr>
        <w:t>VI. Порядок оформления результатов проверки</w:t>
      </w:r>
    </w:p>
    <w:p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По результатам проверки должностным лицом органа (структурного подразделения)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4 к настоящему положению, в котором указываются: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дата и место составления акта проверки;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фамилии, имена, отчества и должности должностных лиц, проводивших проверку;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5) даты начала и окончания, место проведения проверки;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8) подписи ответственных должностных лиц, уполномоченных на проведение проверки.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К акту проверки прилагаются имеющиеся документы, связанные с результатами проверки, или их копии.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46E80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2.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Акт проверки в течение пяти рабочих дней после ее завершения оформляется в двух экземплярах и утверждается Глав</w:t>
      </w:r>
      <w:r w:rsidR="00246E80">
        <w:rPr>
          <w:rFonts w:ascii="Arial" w:eastAsia="Times New Roman" w:hAnsi="Arial" w:cs="Arial"/>
          <w:spacing w:val="2"/>
          <w:sz w:val="24"/>
          <w:szCs w:val="24"/>
        </w:rPr>
        <w:t>ой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координирующим деятельность организации.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В случае несогласия с актом проверки руководитель подведомственной организации вправе представить в Администрацию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4. Возражения, указанные в пункте 3 раздела VI настоящего положения, рассматриваются </w:t>
      </w:r>
      <w:r w:rsidR="00246E80">
        <w:rPr>
          <w:rFonts w:ascii="Arial" w:eastAsia="Times New Roman" w:hAnsi="Arial" w:cs="Arial"/>
          <w:spacing w:val="2"/>
          <w:sz w:val="24"/>
          <w:szCs w:val="24"/>
        </w:rPr>
        <w:t xml:space="preserve">Главой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46E80" w:rsidRDefault="00246E80" w:rsidP="0024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246E80" w:rsidRDefault="00387911" w:rsidP="0024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246E80">
        <w:rPr>
          <w:rFonts w:ascii="Arial" w:eastAsia="Times New Roman" w:hAnsi="Arial" w:cs="Arial"/>
          <w:b/>
          <w:spacing w:val="2"/>
          <w:sz w:val="26"/>
          <w:szCs w:val="26"/>
        </w:rPr>
        <w:t>VII. Меры, принимаемые по результатам проверки</w:t>
      </w:r>
    </w:p>
    <w:p w:rsidR="00246E80" w:rsidRDefault="00246E80" w:rsidP="0024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При выявлении нарушений трудового законодательства в подведомственной организации заместитель Главы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направляет информацию Главе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который 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</w:p>
    <w:p w:rsidR="00404575" w:rsidRPr="00970A9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</w:t>
      </w:r>
      <w:r w:rsidR="00246E80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</w:t>
      </w:r>
      <w:r w:rsidR="009078F0">
        <w:rPr>
          <w:rFonts w:ascii="Arial" w:eastAsia="Times New Roman" w:hAnsi="Arial" w:cs="Arial"/>
          <w:spacing w:val="2"/>
          <w:sz w:val="24"/>
          <w:szCs w:val="24"/>
        </w:rPr>
        <w:t>ю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078F0">
        <w:rPr>
          <w:rFonts w:ascii="Arial" w:eastAsia="Times New Roman" w:hAnsi="Arial" w:cs="Arial"/>
          <w:spacing w:val="2"/>
          <w:sz w:val="24"/>
          <w:szCs w:val="24"/>
        </w:rPr>
        <w:t>Ответственный специалист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передает данные документы </w:t>
      </w:r>
      <w:r w:rsidR="00970A97" w:rsidRPr="00970A97">
        <w:rPr>
          <w:rFonts w:ascii="Arial" w:eastAsia="Times New Roman" w:hAnsi="Arial" w:cs="Arial"/>
          <w:spacing w:val="2"/>
          <w:sz w:val="24"/>
          <w:szCs w:val="24"/>
        </w:rPr>
        <w:t xml:space="preserve">Главе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970A97" w:rsidRPr="00970A9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04575" w:rsidRDefault="00387911" w:rsidP="00404575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V настоящего положения.</w:t>
      </w:r>
    </w:p>
    <w:p w:rsidR="00387911" w:rsidRPr="007F41B7" w:rsidRDefault="00387911" w:rsidP="00404575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5. В случае если нарушения, выявленные при проведении проверки, не устранены в срок, установленный в акте, Администрация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404575" w:rsidRDefault="00404575" w:rsidP="004045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404575" w:rsidRDefault="00387911" w:rsidP="004045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404575">
        <w:rPr>
          <w:rFonts w:ascii="Arial" w:eastAsia="Times New Roman" w:hAnsi="Arial" w:cs="Arial"/>
          <w:b/>
          <w:spacing w:val="2"/>
          <w:sz w:val="26"/>
          <w:szCs w:val="26"/>
        </w:rPr>
        <w:t>VIII. Учет мероприятий по контролю</w:t>
      </w:r>
    </w:p>
    <w:p w:rsidR="00404575" w:rsidRDefault="00404575" w:rsidP="004045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04575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404575">
        <w:rPr>
          <w:rFonts w:ascii="Arial" w:eastAsia="Times New Roman" w:hAnsi="Arial" w:cs="Arial"/>
          <w:spacing w:val="2"/>
          <w:sz w:val="24"/>
          <w:szCs w:val="24"/>
        </w:rPr>
        <w:t>Специалист ответственный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Администрацией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соответствии с настоящим положением, по форме согласно приложению 5 к настоящему положению. Журнал учета, должен быть прошит, пронумерован, скреплен подписью и заверен печатью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CE2B52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2. </w:t>
      </w:r>
      <w:r w:rsidR="00404575">
        <w:rPr>
          <w:rFonts w:ascii="Arial" w:eastAsia="Times New Roman" w:hAnsi="Arial" w:cs="Arial"/>
          <w:spacing w:val="2"/>
          <w:sz w:val="24"/>
          <w:szCs w:val="24"/>
        </w:rPr>
        <w:t>Специалист ответственный за ведение</w:t>
      </w:r>
      <w:r w:rsidR="00404575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ежегодно до 01 марта года, следующего за отчетным, представляет информацию о проведенных проверках и выявленных нарушениях трудового законодательства по форме согласно приложению 6 к настоящему положению Главе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и размещает на официальном </w:t>
      </w:r>
      <w:r w:rsidR="00404575">
        <w:rPr>
          <w:rFonts w:ascii="Arial" w:eastAsia="Times New Roman" w:hAnsi="Arial" w:cs="Arial"/>
          <w:spacing w:val="2"/>
          <w:sz w:val="24"/>
          <w:szCs w:val="24"/>
        </w:rPr>
        <w:t>сайте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информационно-телекоммуникационной сети "Интернет".</w:t>
      </w: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E34C1" w:rsidRDefault="00FE34C1" w:rsidP="00FE34C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DB1583" w:rsidRDefault="00FE34C1" w:rsidP="00FE34C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>Приложение N 1.</w:t>
      </w:r>
    </w:p>
    <w:p w:rsidR="00DB1583" w:rsidRDefault="00DB1583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АДМИНИСТРАЦИ</w:t>
      </w:r>
      <w:r>
        <w:rPr>
          <w:rFonts w:ascii="Arial" w:eastAsia="Times New Roman" w:hAnsi="Arial" w:cs="Arial"/>
          <w:spacing w:val="2"/>
          <w:sz w:val="24"/>
          <w:szCs w:val="24"/>
        </w:rPr>
        <w:t>Я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ПЕРВОМАЙСКОГО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</w:p>
    <w:p w:rsidR="00DB1583" w:rsidRDefault="00FE34C1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ПОНЫРОВСКОГО </w:t>
      </w:r>
      <w:r w:rsidR="00112565">
        <w:rPr>
          <w:rFonts w:ascii="Arial" w:eastAsia="Times New Roman" w:hAnsi="Arial" w:cs="Arial"/>
          <w:spacing w:val="2"/>
          <w:sz w:val="24"/>
          <w:szCs w:val="24"/>
        </w:rPr>
        <w:t>РАЙОНА</w:t>
      </w:r>
    </w:p>
    <w:p w:rsidR="00112565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112565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РАСПОРЯЖЕНИЕ</w:t>
      </w:r>
    </w:p>
    <w:p w:rsidR="00112565" w:rsidRDefault="00387911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от ______________ N _______</w:t>
      </w:r>
    </w:p>
    <w:p w:rsidR="00112565" w:rsidRDefault="00112565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7F41B7" w:rsidRDefault="00112565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проведении ________________________________ проверки(плановой/внеплановой)</w:t>
      </w:r>
    </w:p>
    <w:p w:rsidR="00112565" w:rsidRDefault="00112565" w:rsidP="00112565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1583" w:rsidRPr="009B31B4" w:rsidRDefault="009B31B4" w:rsidP="009B31B4">
      <w:pPr>
        <w:pStyle w:val="a4"/>
        <w:shd w:val="clear" w:color="auto" w:fill="FFFFFF"/>
        <w:spacing w:after="0" w:line="240" w:lineRule="auto"/>
        <w:ind w:left="1134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387911" w:rsidRPr="009B31B4">
        <w:rPr>
          <w:rFonts w:ascii="Arial" w:eastAsia="Times New Roman" w:hAnsi="Arial" w:cs="Arial"/>
          <w:spacing w:val="2"/>
          <w:sz w:val="24"/>
          <w:szCs w:val="24"/>
        </w:rPr>
        <w:t>Провести проверку в отношении___________________________________</w:t>
      </w:r>
      <w:r w:rsidRPr="009B31B4">
        <w:rPr>
          <w:rFonts w:ascii="Arial" w:eastAsia="Times New Roman" w:hAnsi="Arial" w:cs="Arial"/>
          <w:spacing w:val="2"/>
          <w:sz w:val="24"/>
          <w:szCs w:val="24"/>
        </w:rPr>
        <w:t>_______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_______ </w:t>
      </w:r>
      <w:r w:rsidR="00387911" w:rsidRPr="009B31B4">
        <w:rPr>
          <w:rFonts w:ascii="Arial" w:eastAsia="Times New Roman" w:hAnsi="Arial" w:cs="Arial"/>
          <w:spacing w:val="2"/>
          <w:sz w:val="24"/>
          <w:szCs w:val="24"/>
        </w:rPr>
        <w:t>(наименование подведомственной организации)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Место нахождения: ______________</w:t>
      </w:r>
      <w:r w:rsidR="009B31B4">
        <w:rPr>
          <w:rFonts w:ascii="Arial" w:eastAsia="Times New Roman" w:hAnsi="Arial" w:cs="Arial"/>
          <w:spacing w:val="2"/>
          <w:sz w:val="24"/>
          <w:szCs w:val="24"/>
        </w:rPr>
        <w:t>________________________</w:t>
      </w:r>
    </w:p>
    <w:p w:rsidR="00DB1583" w:rsidRDefault="00387911" w:rsidP="009B31B4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Вид и форма проверки:</w:t>
      </w:r>
      <w:r w:rsidR="009B31B4">
        <w:rPr>
          <w:rFonts w:ascii="Arial" w:eastAsia="Times New Roman" w:hAnsi="Arial" w:cs="Arial"/>
          <w:spacing w:val="2"/>
          <w:sz w:val="24"/>
          <w:szCs w:val="24"/>
        </w:rPr>
        <w:t>____________________________________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Назначить ответственным(ми) должностным(ми) лицом(ми), уполномоченным(ми) на проведение проверки: __________________________________________________________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>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.(фамилия, имя, отчество, должность должностного лица (должностных лиц),уполномоченного(</w:t>
      </w:r>
      <w:proofErr w:type="spellStart"/>
      <w:r w:rsidRPr="007F41B7">
        <w:rPr>
          <w:rFonts w:ascii="Arial" w:eastAsia="Times New Roman" w:hAnsi="Arial" w:cs="Arial"/>
          <w:spacing w:val="2"/>
          <w:sz w:val="24"/>
          <w:szCs w:val="24"/>
        </w:rPr>
        <w:t>ых</w:t>
      </w:r>
      <w:proofErr w:type="spellEnd"/>
      <w:r w:rsidRPr="007F41B7">
        <w:rPr>
          <w:rFonts w:ascii="Arial" w:eastAsia="Times New Roman" w:hAnsi="Arial" w:cs="Arial"/>
          <w:spacing w:val="2"/>
          <w:sz w:val="24"/>
          <w:szCs w:val="24"/>
        </w:rPr>
        <w:t>) на проведение проверки)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 Установить, что: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5.1. Настоящая проверка проводится с целью 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&lt;1&gt; При установлении целей проводимой проверки указывается следующая информация: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б) в случае проведения внеплановой проверки: реквизиты жалобы или иного обращения; реквизиты ранее выданного проверяемому лицу предписания об устранении выявленного нарушения, срок для исполнения которого истек.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6. Предметом настоящей проверки является: ___________________________.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7. Срок проведения проверки: ________________________________________.</w:t>
      </w:r>
    </w:p>
    <w:p w:rsidR="00FE34C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К проведению провер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>ки приступить "___" 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20__ г.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Проверку окончить не позднее 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       "___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" 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20__ г.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8.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права_____________________________(ссылка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проверки).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9. В процессе проверки провести следующие мероприятия по контролю, необходимые для достижения целей проведения проверки:_________________________________________________________.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10. Перечень документов, представление которых необходимо для достижения целей и задач проведения проверки: ________________________.</w:t>
      </w:r>
    </w:p>
    <w:p w:rsidR="00DB1583" w:rsidRDefault="00DB1583" w:rsidP="00DB15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1583" w:rsidRDefault="00387911" w:rsidP="00DB15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Глава 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</w:t>
      </w:r>
    </w:p>
    <w:p w:rsidR="00DB1583" w:rsidRDefault="00FE34C1" w:rsidP="00DB15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Поныровс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>кого</w:t>
      </w:r>
      <w:proofErr w:type="spellEnd"/>
      <w:r w:rsidR="00DB1583">
        <w:rPr>
          <w:rFonts w:ascii="Arial" w:eastAsia="Times New Roman" w:hAnsi="Arial" w:cs="Arial"/>
          <w:spacing w:val="2"/>
          <w:sz w:val="24"/>
          <w:szCs w:val="24"/>
        </w:rPr>
        <w:t xml:space="preserve"> района                                                </w:t>
      </w:r>
    </w:p>
    <w:p w:rsidR="00711170" w:rsidRDefault="00711170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Приложение N 2.</w:t>
      </w: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711170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организациях, подведомственных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 20__ год</w:t>
      </w:r>
    </w:p>
    <w:p w:rsidR="00711170" w:rsidRPr="007F41B7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329"/>
        <w:gridCol w:w="1833"/>
        <w:gridCol w:w="1379"/>
        <w:gridCol w:w="1348"/>
        <w:gridCol w:w="1688"/>
      </w:tblGrid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Форма проверки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Срок проведения проверки</w:t>
            </w: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387911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Приложение N 3.</w:t>
      </w: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7F41B7" w:rsidRDefault="00387911" w:rsidP="00711170">
      <w:pPr>
        <w:shd w:val="clear" w:color="auto" w:fill="FFFFFF"/>
        <w:spacing w:after="0" w:line="240" w:lineRule="auto"/>
        <w:ind w:firstLine="1134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Перечень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Коллективный договор.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Правила внутреннего трудового распорядка.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Штатное расписание.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 График отпусков.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6. Трудовые договоры, журнал регистрации трудовых договоров и изменений к ним.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9. Приказы по личному составу (о приеме, увольнении, переводе и т.д.).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10. Приказы об отпусках, командировках.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11. Приказы по основной деятельности.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12. Журналы регистрации приказов.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13. Табель учета рабочего времени.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14. Платежные документы.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15. Ведомости на выдачу заработной платы.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16. Расчетные листки.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18. Договоры о материальной ответственности.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19. Положение об аттестации, приказ о создании аттестационной комиссии, отзывы, аттестационные листы.</w:t>
      </w:r>
    </w:p>
    <w:p w:rsidR="00711170" w:rsidRDefault="00387911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20. Иные локальные нормативные акты и документы, необходимые для проведения полной и всесторонней проверки.</w:t>
      </w: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C217C" w:rsidRDefault="005C217C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D79F9" w:rsidRDefault="007D79F9" w:rsidP="007D79F9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Приложение N 4.</w:t>
      </w:r>
    </w:p>
    <w:p w:rsidR="007D79F9" w:rsidRDefault="007D79F9" w:rsidP="007D79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7F41B7" w:rsidRDefault="00387911" w:rsidP="007D79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Акт проверки</w:t>
      </w:r>
    </w:p>
    <w:p w:rsidR="00A67B83" w:rsidRDefault="00A67B83" w:rsidP="005C2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D79F9" w:rsidRDefault="00387911" w:rsidP="005C2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Утверждаю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Глав</w:t>
      </w:r>
      <w:r w:rsidR="007D79F9">
        <w:rPr>
          <w:rFonts w:ascii="Arial" w:eastAsia="Times New Roman" w:hAnsi="Arial" w:cs="Arial"/>
          <w:spacing w:val="2"/>
          <w:sz w:val="24"/>
          <w:szCs w:val="24"/>
        </w:rPr>
        <w:t>а</w:t>
      </w:r>
      <w:r w:rsidR="00FE34C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,_________/_____________"___" ___________ 20___ г.</w:t>
      </w:r>
    </w:p>
    <w:p w:rsidR="007D79F9" w:rsidRDefault="007D79F9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</w:p>
    <w:p w:rsidR="007D79F9" w:rsidRPr="007D79F9" w:rsidRDefault="00387911" w:rsidP="00A67B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7D79F9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Администрация </w:t>
      </w:r>
      <w:r w:rsidR="00A42EB8">
        <w:rPr>
          <w:rFonts w:ascii="Arial" w:eastAsia="Times New Roman" w:hAnsi="Arial" w:cs="Arial"/>
          <w:spacing w:val="2"/>
          <w:sz w:val="24"/>
          <w:szCs w:val="24"/>
          <w:u w:val="single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  <w:u w:val="single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района</w:t>
      </w:r>
    </w:p>
    <w:p w:rsidR="007D79F9" w:rsidRDefault="007D79F9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(место составления акта)</w:t>
      </w:r>
    </w:p>
    <w:p w:rsidR="007D79F9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 "____" ___________ 20__ г.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(дата составления акта)</w:t>
      </w:r>
    </w:p>
    <w:p w:rsidR="00387911" w:rsidRPr="007F41B7" w:rsidRDefault="007D79F9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>(время составления акта)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Акт проверки N __________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По адресу/адресам: ___________________________</w:t>
      </w:r>
      <w:r w:rsidR="007D79F9">
        <w:rPr>
          <w:rFonts w:ascii="Arial" w:eastAsia="Times New Roman" w:hAnsi="Arial" w:cs="Arial"/>
          <w:spacing w:val="2"/>
          <w:sz w:val="24"/>
          <w:szCs w:val="24"/>
        </w:rPr>
        <w:t>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.(место проведения проверки)На основании: _____________________________________________________________________________________________________________________(вид документа с указанием реквизитов (номер, дата))была проведена ________________________________ проверка в отношении:(плановая/внеплановая)__________________________________________________________________.(наименование подведомственной организации, фамилия, имя, отчествои должность руководителя)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Дата и время проведения проверки:"_" ___ 20_ г. с _ час. __ мин. до __ час. _ мин.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Продолжительность ___"__" __ 20_ г. с __ час. _ мин. до __ час. _ мин.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Продолжительность ___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Общая продолжительность проверки:__________________________________________________________________.(рабочих дней/часов)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Акт составлен:__________________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>____________________________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(фамилия, имя, отчество, должность должностного лица органа (структурного подразделения)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A67B83">
        <w:rPr>
          <w:rFonts w:ascii="Arial" w:eastAsia="Times New Roman" w:hAnsi="Arial" w:cs="Arial"/>
          <w:spacing w:val="2"/>
          <w:sz w:val="24"/>
          <w:szCs w:val="24"/>
        </w:rPr>
        <w:t>, координирующего деятельность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проверяемой организации, уполномоченное на проведение проверки)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С копией распоряжения о проведении проверки ознакомлен(ы):__________________________________________________________________.(фамилии, инициалы, подпись, дата, время)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Лицо (а), проводившее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проверку:_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>_____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>_________________________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__________________________________________________________________(фамилия, имя, отчество, должность должностного лица (должностных лиц) Администрации </w:t>
      </w:r>
      <w:r w:rsidR="00A42EB8">
        <w:rPr>
          <w:rFonts w:ascii="Arial" w:eastAsia="Times New Roman" w:hAnsi="Arial" w:cs="Arial"/>
          <w:spacing w:val="2"/>
          <w:sz w:val="24"/>
          <w:szCs w:val="24"/>
        </w:rPr>
        <w:t>Первомайского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проводившего(их) проверку)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 проведении проверки присутствовали: __________________________________________________________________________________________________________________________________________________________.(фамилия, имя, отчество и должность руководителя или уполномоченногоим должностного лица, присутствовавшего при проведении мероприятийпо проверке)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Сведения о результатах проведения проверки____________________________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делается запись об их отсутствии)Прилагаемые к акту документы: _______________________________________________________________________________________________________.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Подписи должностных лиц, проводивших проверку:_____________________________________________________________________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С актом проверки ознакомлен(а), копию акта со всеми приложениями получил(а):____________________________________________________________________________________________________________________________________.(фамилия, имя, отчество, должность руководителя подведомственнойорганизации или уполномоченного им должностного лица)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"___" ______________ 20__ г. ______________(подпись)</w:t>
      </w: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Пометка об отказе ознакомления с актом проверки:__________________________________________________________________(подпись должностного лица (лиц), уполномоченного на проведение проверки)</w:t>
      </w: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Приложение N 5.</w:t>
      </w: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A67B83">
        <w:rPr>
          <w:rFonts w:ascii="Arial" w:eastAsia="Times New Roman" w:hAnsi="Arial" w:cs="Arial"/>
          <w:b/>
          <w:spacing w:val="2"/>
          <w:sz w:val="28"/>
          <w:szCs w:val="28"/>
        </w:rPr>
        <w:t>Журнал 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A67B83" w:rsidRP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248"/>
        <w:gridCol w:w="702"/>
        <w:gridCol w:w="586"/>
        <w:gridCol w:w="766"/>
        <w:gridCol w:w="586"/>
        <w:gridCol w:w="766"/>
        <w:gridCol w:w="1022"/>
        <w:gridCol w:w="702"/>
        <w:gridCol w:w="1200"/>
        <w:gridCol w:w="1200"/>
      </w:tblGrid>
      <w:tr w:rsidR="00387911" w:rsidRPr="007F41B7" w:rsidTr="00A67B83">
        <w:trPr>
          <w:trHeight w:val="15"/>
        </w:trPr>
        <w:tc>
          <w:tcPr>
            <w:tcW w:w="350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A67B8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аименование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подведомственной организации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A67B8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ид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проверки</w:t>
            </w:r>
          </w:p>
        </w:tc>
        <w:tc>
          <w:tcPr>
            <w:tcW w:w="2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A67B83">
            <w:pPr>
              <w:spacing w:after="0" w:line="240" w:lineRule="auto"/>
              <w:ind w:firstLine="1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A67B8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равовые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основания для проведения проверки (план, распоряжение, обращение и т.д.)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F46C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ата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, номер акта проверки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2F46C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уководитель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органа (структурного подразделения) Администрации города Пскова, координирующего деятельность организации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F46C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одпись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руководителя органа (структурного подразделения) Администрации города Пскова, координирующего деятельность организации</w:t>
            </w: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A67B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в соответствии с планом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A67B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фактически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Pr="007F41B7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387911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Приложение N 6.</w:t>
      </w: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2F46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2F46C4">
        <w:rPr>
          <w:rFonts w:ascii="Arial" w:eastAsia="Times New Roman" w:hAnsi="Arial" w:cs="Arial"/>
          <w:b/>
          <w:spacing w:val="2"/>
          <w:sz w:val="24"/>
          <w:szCs w:val="24"/>
        </w:rPr>
        <w:t>Форма 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2F46C4" w:rsidRPr="005C217C" w:rsidRDefault="002F46C4" w:rsidP="002F46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09"/>
        <w:gridCol w:w="1544"/>
      </w:tblGrid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</w:p>
        </w:tc>
      </w:tr>
      <w:tr w:rsidR="00387911" w:rsidRPr="007F41B7" w:rsidTr="002F46C4">
        <w:tc>
          <w:tcPr>
            <w:tcW w:w="9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Раздел 1. Общие сведения</w:t>
            </w: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Общее количество подведомственных организаций,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912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Раздел 2. Сведения о проверках</w:t>
            </w: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Запланировано проверок,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Проведено проверок,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проведенных проверок: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плановых (по основным вопросам трудового законодательства);</w:t>
            </w:r>
          </w:p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ind w:firstLine="8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проведенных проверок: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br/>
              <w:t>- документарных (по месту нахождения органа исполнительной власти, осуществляющего ведомственный контроль);-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В ходе проверок проверены вопросы: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трудовых договоров (в т.ч. правильность ведения трудовых договоров, соблюдение порядка и условий изменения трудовых договоров, порядка прекращения трудовых договоров);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рабочего времени и времени отдыха (в т.ч.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обучения по охране труда);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проведения специальной оценки условий труда;</w:t>
            </w:r>
          </w:p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другие вопросы (указать)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нарушений выявлено по вопросам: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правильности ведения документов по кадровому учету;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трудовых договоров;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рабочего времени и времени отдыха;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оплаты труда;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особенностей регулирования труда отдельных категорий работников;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организации работ по охране труда;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проведения специальной оценки условий труда;</w:t>
            </w:r>
          </w:p>
          <w:p w:rsidR="00387911" w:rsidRPr="007F41B7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другие вопросы (указать)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9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Раздел 3. Сведения о мерах, принятых по результатам проверок</w:t>
            </w: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5C217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выявленных нарушений трудового законодательства: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количество нарушений, устраненных в установленные сроки;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количество нарушений, не устраненных в установленные сроки;</w:t>
            </w:r>
          </w:p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количество нарушений, срок устранения которых не закончился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5308F" w:rsidRDefault="00E5308F" w:rsidP="00E530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5308F" w:rsidRDefault="00E5308F" w:rsidP="00E530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A760F" w:rsidRDefault="005A760F" w:rsidP="00E530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5308F" w:rsidRDefault="00E5308F" w:rsidP="005A760F">
      <w:pPr>
        <w:rPr>
          <w:rFonts w:ascii="Arial" w:eastAsia="Times New Roman" w:hAnsi="Arial" w:cs="Arial"/>
          <w:sz w:val="24"/>
          <w:szCs w:val="24"/>
        </w:rPr>
      </w:pPr>
    </w:p>
    <w:p w:rsidR="005A760F" w:rsidRDefault="005A760F" w:rsidP="005A760F">
      <w:pPr>
        <w:rPr>
          <w:rFonts w:ascii="Arial" w:eastAsia="Times New Roman" w:hAnsi="Arial" w:cs="Arial"/>
          <w:sz w:val="24"/>
          <w:szCs w:val="24"/>
        </w:rPr>
      </w:pPr>
    </w:p>
    <w:p w:rsidR="0005710D" w:rsidRDefault="0005710D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5710D" w:rsidRDefault="0005710D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A760F" w:rsidRPr="00726A7C" w:rsidRDefault="005A760F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Приложение №7</w:t>
      </w:r>
    </w:p>
    <w:p w:rsidR="005A760F" w:rsidRPr="00726A7C" w:rsidRDefault="005A760F" w:rsidP="005A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к Положению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бюджетных учреждениях МО «</w:t>
      </w:r>
      <w:r w:rsidR="00A42EB8">
        <w:rPr>
          <w:rFonts w:ascii="Arial" w:eastAsia="Times New Roman" w:hAnsi="Arial" w:cs="Arial"/>
          <w:color w:val="000000"/>
          <w:sz w:val="21"/>
          <w:szCs w:val="21"/>
        </w:rPr>
        <w:t>Первомайский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сельсовет</w:t>
      </w:r>
      <w:r w:rsidRPr="00726A7C">
        <w:rPr>
          <w:rFonts w:ascii="Arial" w:eastAsia="Times New Roman" w:hAnsi="Arial" w:cs="Arial"/>
          <w:color w:val="000000"/>
          <w:sz w:val="21"/>
          <w:szCs w:val="21"/>
        </w:rPr>
        <w:t>»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ФОРМА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ПЛАНА ПРОВЕДЕНИЯ ПРОВЕРОК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 ОСУЩЕСТВЛЕНИИ ВЕДОМСТВЕННОГО КОНТРОЛЯ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 СОБЛЮДЕНИЕМ ТРУДОВОГО ЗАКОНОДАТЕЛЬСТВА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b/>
          <w:bCs/>
          <w:color w:val="000000"/>
          <w:sz w:val="21"/>
          <w:szCs w:val="21"/>
        </w:rPr>
        <w:t>И ИНЫХ НОРМАТИВНЫХ ПРАВОВЫХ АКТОВ,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СОДЕРЖАЩИХ НОРМЫ ТРУДОВОГО ПРАВА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5710D" w:rsidRDefault="005A760F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5710D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</w:t>
      </w:r>
    </w:p>
    <w:p w:rsidR="005A760F" w:rsidRPr="00726A7C" w:rsidRDefault="0005710D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 w:rsidR="005A760F">
        <w:rPr>
          <w:rFonts w:ascii="Arial" w:eastAsia="Times New Roman" w:hAnsi="Arial" w:cs="Arial"/>
          <w:color w:val="000000"/>
          <w:sz w:val="21"/>
          <w:szCs w:val="21"/>
        </w:rPr>
        <w:t xml:space="preserve"> Глава </w:t>
      </w:r>
      <w:r w:rsidR="00A42EB8">
        <w:rPr>
          <w:rFonts w:ascii="Arial" w:eastAsia="Times New Roman" w:hAnsi="Arial" w:cs="Arial"/>
          <w:color w:val="000000"/>
          <w:sz w:val="21"/>
          <w:szCs w:val="21"/>
        </w:rPr>
        <w:t>Первомайского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сельсовета ____________</w:t>
      </w:r>
    </w:p>
    <w:p w:rsidR="005A760F" w:rsidRPr="00726A7C" w:rsidRDefault="005A760F" w:rsidP="005A76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   </w:t>
      </w:r>
      <w:r w:rsidR="0005710D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                (подпись, </w:t>
      </w:r>
      <w:r w:rsidRPr="00726A7C">
        <w:rPr>
          <w:rFonts w:ascii="Arial" w:eastAsia="Times New Roman" w:hAnsi="Arial" w:cs="Arial"/>
          <w:color w:val="000000"/>
          <w:sz w:val="21"/>
          <w:szCs w:val="21"/>
        </w:rPr>
        <w:t>расшифровка подписи)</w:t>
      </w:r>
    </w:p>
    <w:p w:rsidR="005A760F" w:rsidRPr="00726A7C" w:rsidRDefault="005A760F" w:rsidP="005A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</w:rPr>
        <w:t>                   </w:t>
      </w:r>
      <w:r w:rsidRPr="00726A7C">
        <w:rPr>
          <w:rFonts w:ascii="Arial" w:eastAsia="Times New Roman" w:hAnsi="Arial" w:cs="Arial"/>
          <w:color w:val="000000"/>
          <w:sz w:val="21"/>
          <w:szCs w:val="21"/>
        </w:rPr>
        <w:t>   </w:t>
      </w:r>
      <w:r w:rsidR="0005710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____________________________</w:t>
      </w:r>
      <w:r w:rsidRPr="00726A7C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  </w:t>
      </w:r>
      <w:r w:rsidR="0005710D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</w:t>
      </w:r>
      <w:r w:rsidRPr="00726A7C">
        <w:rPr>
          <w:rFonts w:ascii="Arial" w:eastAsia="Times New Roman" w:hAnsi="Arial" w:cs="Arial"/>
          <w:color w:val="000000"/>
          <w:sz w:val="21"/>
          <w:szCs w:val="21"/>
        </w:rPr>
        <w:t> (дата)                           </w:t>
      </w:r>
      <w:r w:rsidR="0005710D">
        <w:rPr>
          <w:rFonts w:ascii="Arial" w:eastAsia="Times New Roman" w:hAnsi="Arial" w:cs="Arial"/>
          <w:color w:val="000000"/>
          <w:sz w:val="21"/>
          <w:szCs w:val="21"/>
        </w:rPr>
        <w:t>         </w:t>
      </w:r>
      <w:r w:rsidRPr="00726A7C">
        <w:rPr>
          <w:rFonts w:ascii="Arial" w:eastAsia="Times New Roman" w:hAnsi="Arial" w:cs="Arial"/>
          <w:color w:val="000000"/>
          <w:sz w:val="21"/>
          <w:szCs w:val="21"/>
        </w:rPr>
        <w:t>М.П.</w:t>
      </w:r>
    </w:p>
    <w:p w:rsidR="005A760F" w:rsidRPr="00726A7C" w:rsidRDefault="005A760F" w:rsidP="000571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ПЛАН</w:t>
      </w:r>
    </w:p>
    <w:p w:rsidR="005A760F" w:rsidRDefault="005A760F" w:rsidP="005A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6A7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 проведения проверок на 20 ____ год</w:t>
      </w:r>
    </w:p>
    <w:p w:rsidR="005A760F" w:rsidRDefault="005A760F" w:rsidP="005A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A760F" w:rsidRPr="00726A7C" w:rsidRDefault="005A760F" w:rsidP="005A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723"/>
      </w:tblGrid>
      <w:tr w:rsidR="005A760F" w:rsidTr="005A760F">
        <w:tc>
          <w:tcPr>
            <w:tcW w:w="3652" w:type="dxa"/>
          </w:tcPr>
          <w:p w:rsidR="005A760F" w:rsidRPr="005A760F" w:rsidRDefault="005A760F" w:rsidP="005A760F">
            <w:pPr>
              <w:rPr>
                <w:rFonts w:ascii="Arial" w:eastAsia="Times New Roman" w:hAnsi="Arial" w:cs="Arial"/>
              </w:rPr>
            </w:pPr>
            <w:r w:rsidRPr="005A760F">
              <w:rPr>
                <w:rFonts w:ascii="Times New Roman" w:eastAsia="Times New Roman" w:hAnsi="Times New Roman" w:cs="Times New Roman"/>
              </w:rPr>
              <w:t>Наименование       подведомственной      организации, в     отношении которой   проводится плановая        проверка      </w:t>
            </w:r>
          </w:p>
        </w:tc>
        <w:tc>
          <w:tcPr>
            <w:tcW w:w="1418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плановой   </w:t>
            </w:r>
            <w:r w:rsidRPr="00726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  </w:t>
            </w:r>
          </w:p>
        </w:tc>
        <w:tc>
          <w:tcPr>
            <w:tcW w:w="1275" w:type="dxa"/>
          </w:tcPr>
          <w:p w:rsidR="005A760F" w:rsidRDefault="005A760F" w:rsidP="005A7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  </w:t>
            </w:r>
          </w:p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плановой  </w:t>
            </w:r>
            <w:r w:rsidRPr="00726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5A760F" w:rsidRDefault="005A760F" w:rsidP="005A7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проведения плановой </w:t>
            </w:r>
            <w:r w:rsidRPr="00726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  </w:t>
            </w:r>
          </w:p>
        </w:tc>
        <w:tc>
          <w:tcPr>
            <w:tcW w:w="1723" w:type="dxa"/>
          </w:tcPr>
          <w:tbl>
            <w:tblPr>
              <w:tblW w:w="93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5A760F" w:rsidRPr="00726A7C" w:rsidTr="00C612B1">
              <w:tc>
                <w:tcPr>
                  <w:tcW w:w="2490" w:type="dxa"/>
                  <w:shd w:val="clear" w:color="auto" w:fill="auto"/>
                  <w:hideMark/>
                </w:tcPr>
                <w:p w:rsidR="005A760F" w:rsidRDefault="005A760F" w:rsidP="005A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5A760F" w:rsidRDefault="005A760F" w:rsidP="005A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A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  <w:p w:rsidR="005A760F" w:rsidRDefault="005A760F" w:rsidP="005A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A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  <w:p w:rsidR="005A760F" w:rsidRDefault="005A760F" w:rsidP="005A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A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плановой</w:t>
                  </w:r>
                </w:p>
                <w:p w:rsidR="005A760F" w:rsidRPr="00726A7C" w:rsidRDefault="005A760F" w:rsidP="005A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A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проверки</w:t>
                  </w:r>
                </w:p>
              </w:tc>
            </w:tr>
          </w:tbl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60F" w:rsidTr="005A760F">
        <w:tc>
          <w:tcPr>
            <w:tcW w:w="3652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760F" w:rsidTr="005A760F">
        <w:tc>
          <w:tcPr>
            <w:tcW w:w="3652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760F" w:rsidRDefault="005A760F" w:rsidP="005A76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760F" w:rsidRPr="005A760F" w:rsidRDefault="005A760F" w:rsidP="005A760F">
      <w:pPr>
        <w:rPr>
          <w:rFonts w:ascii="Arial" w:eastAsia="Times New Roman" w:hAnsi="Arial" w:cs="Arial"/>
          <w:sz w:val="24"/>
          <w:szCs w:val="24"/>
        </w:rPr>
      </w:pPr>
    </w:p>
    <w:sectPr w:rsidR="005A760F" w:rsidRPr="005A760F" w:rsidSect="007F41B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30E6"/>
    <w:multiLevelType w:val="hybridMultilevel"/>
    <w:tmpl w:val="5834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911"/>
    <w:rsid w:val="0005710D"/>
    <w:rsid w:val="00112565"/>
    <w:rsid w:val="00120451"/>
    <w:rsid w:val="00152992"/>
    <w:rsid w:val="00246E80"/>
    <w:rsid w:val="00265E28"/>
    <w:rsid w:val="002F46C4"/>
    <w:rsid w:val="00387911"/>
    <w:rsid w:val="00404575"/>
    <w:rsid w:val="0044204D"/>
    <w:rsid w:val="00506B23"/>
    <w:rsid w:val="00536F00"/>
    <w:rsid w:val="005A760F"/>
    <w:rsid w:val="005C217C"/>
    <w:rsid w:val="005E0432"/>
    <w:rsid w:val="00711170"/>
    <w:rsid w:val="00743FAC"/>
    <w:rsid w:val="00755E7F"/>
    <w:rsid w:val="007A6D18"/>
    <w:rsid w:val="007D79F9"/>
    <w:rsid w:val="007F41B7"/>
    <w:rsid w:val="008222C4"/>
    <w:rsid w:val="009078F0"/>
    <w:rsid w:val="0094206D"/>
    <w:rsid w:val="00970A97"/>
    <w:rsid w:val="009B31B4"/>
    <w:rsid w:val="00A03BCD"/>
    <w:rsid w:val="00A42EB8"/>
    <w:rsid w:val="00A67B83"/>
    <w:rsid w:val="00A71BCA"/>
    <w:rsid w:val="00AE4AF7"/>
    <w:rsid w:val="00B16FB9"/>
    <w:rsid w:val="00B3098A"/>
    <w:rsid w:val="00B741CD"/>
    <w:rsid w:val="00B82D00"/>
    <w:rsid w:val="00B84E3A"/>
    <w:rsid w:val="00BA1FF6"/>
    <w:rsid w:val="00C350FB"/>
    <w:rsid w:val="00CA5936"/>
    <w:rsid w:val="00CE2B52"/>
    <w:rsid w:val="00D44EED"/>
    <w:rsid w:val="00D472AA"/>
    <w:rsid w:val="00D831AA"/>
    <w:rsid w:val="00DB1583"/>
    <w:rsid w:val="00DB78C7"/>
    <w:rsid w:val="00E5308F"/>
    <w:rsid w:val="00E67259"/>
    <w:rsid w:val="00FE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A763"/>
  <w15:docId w15:val="{27029C2D-47C1-403E-B175-0E91818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F7"/>
  </w:style>
  <w:style w:type="paragraph" w:styleId="1">
    <w:name w:val="heading 1"/>
    <w:basedOn w:val="a"/>
    <w:link w:val="10"/>
    <w:uiPriority w:val="9"/>
    <w:qFormat/>
    <w:rsid w:val="0038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79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7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2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802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0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807664" TargetMode="External"/><Relationship Id="rId5" Type="http://schemas.openxmlformats.org/officeDocument/2006/relationships/hyperlink" Target="http://docs2.kodeks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Vladelec</cp:lastModifiedBy>
  <cp:revision>7</cp:revision>
  <cp:lastPrinted>2020-12-09T13:07:00Z</cp:lastPrinted>
  <dcterms:created xsi:type="dcterms:W3CDTF">2022-04-12T13:07:00Z</dcterms:created>
  <dcterms:modified xsi:type="dcterms:W3CDTF">2022-05-06T09:54:00Z</dcterms:modified>
</cp:coreProperties>
</file>